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6E" w:rsidRDefault="00AB16CD">
      <w:pPr>
        <w:pStyle w:val="10"/>
        <w:keepNext/>
        <w:keepLines/>
        <w:shd w:val="clear" w:color="auto" w:fill="auto"/>
        <w:ind w:right="120"/>
      </w:pPr>
      <w:bookmarkStart w:id="0" w:name="bookmark0"/>
      <w:r>
        <w:rPr>
          <w:rStyle w:val="11"/>
        </w:rPr>
        <w:t>Объявление (информация) о проведении открытого конкурса</w:t>
      </w:r>
      <w:bookmarkEnd w:id="0"/>
    </w:p>
    <w:p w:rsidR="008F786E" w:rsidRDefault="00AB16CD">
      <w:pPr>
        <w:pStyle w:val="2"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236"/>
        <w:ind w:right="20" w:firstLine="340"/>
      </w:pPr>
      <w:r>
        <w:t xml:space="preserve">Управление ЗАГС Кабинета Министров Республики Татарстан объявляет конкурс на замещение вакантной должности государственной гражданской службы Республики Татарстан </w:t>
      </w:r>
      <w:r w:rsidR="00763E64">
        <w:t>старшего специалиста 1 разряда сектора информационных ресурсов.</w:t>
      </w:r>
    </w:p>
    <w:p w:rsidR="00763E64" w:rsidRDefault="00AB16CD" w:rsidP="00763E64">
      <w:pPr>
        <w:pStyle w:val="2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326" w:lineRule="exact"/>
        <w:ind w:right="20" w:firstLine="340"/>
      </w:pPr>
      <w:r>
        <w:t>К претенденту на замещение указанной должности предъявляются следующие требования:</w:t>
      </w:r>
      <w:bookmarkStart w:id="1" w:name="bookmark1"/>
    </w:p>
    <w:p w:rsidR="00763E64" w:rsidRPr="00763E64" w:rsidRDefault="00763E64" w:rsidP="00763E64">
      <w:pPr>
        <w:pStyle w:val="2"/>
        <w:shd w:val="clear" w:color="auto" w:fill="auto"/>
        <w:tabs>
          <w:tab w:val="left" w:pos="787"/>
        </w:tabs>
        <w:spacing w:before="0" w:after="0" w:line="326" w:lineRule="exact"/>
        <w:ind w:right="20" w:firstLine="340"/>
      </w:pPr>
      <w:r>
        <w:t>-</w:t>
      </w:r>
      <w:r>
        <w:rPr>
          <w:sz w:val="28"/>
          <w:szCs w:val="28"/>
        </w:rPr>
        <w:t>в</w:t>
      </w:r>
      <w:r w:rsidRPr="00763E64">
        <w:rPr>
          <w:sz w:val="28"/>
          <w:szCs w:val="28"/>
        </w:rPr>
        <w:t>ысшее профессиональное образование, стаж государственной службы младшей группы должностей не менее шести месяцев либо стаж работы в сфере информационных технологий.</w:t>
      </w:r>
    </w:p>
    <w:p w:rsidR="00763E64" w:rsidRPr="00763E64" w:rsidRDefault="00763E64" w:rsidP="00763E64">
      <w:pPr>
        <w:ind w:firstLine="62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10"/>
        </w:tabs>
        <w:spacing w:line="322" w:lineRule="exact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аппаратное и программное обеспечение персональных компьютеров и серверов;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08"/>
        </w:tabs>
        <w:spacing w:line="322" w:lineRule="exac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методы работы с компьютерными сетями и Интернет;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10"/>
        </w:tabs>
        <w:spacing w:line="322" w:lineRule="exact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понятия об информационной безопасности и работе с персональными данными;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08"/>
        </w:tabs>
        <w:spacing w:line="322" w:lineRule="exac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принципы работы в операционных системах и офисных приложениях;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08"/>
        </w:tabs>
        <w:spacing w:line="322" w:lineRule="exac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правовые аспекты в сфере информационных технологий;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08"/>
        </w:tabs>
        <w:spacing w:line="322" w:lineRule="exac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методы работы с базами данных;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20"/>
        </w:tabs>
        <w:spacing w:line="322" w:lineRule="exact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формы и методы работы со средствами массовой информации, правила делового этикета;</w:t>
      </w:r>
    </w:p>
    <w:p w:rsidR="00763E64" w:rsidRPr="00763E64" w:rsidRDefault="00763E64" w:rsidP="00763E64">
      <w:pPr>
        <w:ind w:firstLine="62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Должен владеть: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06"/>
        </w:tabs>
        <w:spacing w:line="322" w:lineRule="exact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теоретическими и практическими специальными знаниями в сфере информационных технологий;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13"/>
        </w:tabs>
        <w:spacing w:line="322" w:lineRule="exac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способностями к анализу проблем и формулировке выводов;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10"/>
        </w:tabs>
        <w:spacing w:line="322" w:lineRule="exact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способностями ясного изложения своих мыслей и убедительному, аргументированному отстаиванию правовых позиций;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10"/>
        </w:tabs>
        <w:spacing w:after="304" w:line="322" w:lineRule="exact"/>
        <w:ind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навыками делового письма, опытом составления планов организации работы применительно к исполнению своих должностных обязанностей, прав и ответственности.</w:t>
      </w:r>
    </w:p>
    <w:p w:rsidR="008F786E" w:rsidRDefault="00AB16CD">
      <w:pPr>
        <w:pStyle w:val="10"/>
        <w:keepNext/>
        <w:keepLines/>
        <w:shd w:val="clear" w:color="auto" w:fill="auto"/>
        <w:spacing w:after="246" w:line="270" w:lineRule="exact"/>
        <w:ind w:firstLine="640"/>
        <w:jc w:val="both"/>
      </w:pPr>
      <w:r>
        <w:rPr>
          <w:rStyle w:val="12"/>
        </w:rPr>
        <w:t>Должностные обязанности:</w:t>
      </w:r>
      <w:bookmarkEnd w:id="1"/>
    </w:p>
    <w:p w:rsidR="00763E64" w:rsidRPr="00763E64" w:rsidRDefault="00763E64" w:rsidP="00763E64">
      <w:pPr>
        <w:spacing w:line="317" w:lineRule="exact"/>
        <w:ind w:right="20" w:firstLine="62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В пределах своей компетенции несёт ответственность за осуществление функции организации деятельности по государственной регистрации актов гражданского состояния.</w:t>
      </w:r>
    </w:p>
    <w:p w:rsidR="00763E64" w:rsidRPr="00763E64" w:rsidRDefault="00763E64" w:rsidP="00763E64">
      <w:pPr>
        <w:spacing w:line="317" w:lineRule="exact"/>
        <w:ind w:right="20" w:firstLine="62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Обеспечивает поддержку в актуальном состоянии соответствующие разделы на Портале государственных и муниципальных услуг Республики Татарстан и на официальном сайте Управления.</w:t>
      </w:r>
    </w:p>
    <w:p w:rsidR="00763E64" w:rsidRPr="00763E64" w:rsidRDefault="00763E64" w:rsidP="00763E64">
      <w:pPr>
        <w:spacing w:line="317" w:lineRule="exact"/>
        <w:ind w:right="20" w:firstLine="62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Оказывает органам местного самоуправления необходимую методическую и консультационную помощь по вопросам государственной регистрации актов гражданского состояния с использованием вычислительной техники, порталов, информационных ресурсов и систем.</w:t>
      </w:r>
    </w:p>
    <w:p w:rsidR="00763E64" w:rsidRPr="00763E64" w:rsidRDefault="00763E64" w:rsidP="00763E64">
      <w:pPr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lastRenderedPageBreak/>
        <w:t>Осуществляет автоматизированный контроль исполнения органами местного самоуправления муниципальных образований Республики Татарстан переданных полномочий на государственную регистрацию актов гражданского состояния в части:</w:t>
      </w:r>
    </w:p>
    <w:p w:rsidR="00763E64" w:rsidRPr="00763E64" w:rsidRDefault="00763E64" w:rsidP="00763E64">
      <w:pPr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исполнения административных регламентов оказания услуг по государственной регистрации актов гражданского состояния;</w:t>
      </w:r>
    </w:p>
    <w:p w:rsidR="00763E64" w:rsidRPr="00763E64" w:rsidRDefault="00763E64" w:rsidP="00763E64">
      <w:pPr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использования бланков свидетельств о государственной регистрации актов гражданского состояния;</w:t>
      </w:r>
    </w:p>
    <w:p w:rsidR="00763E64" w:rsidRPr="00763E64" w:rsidRDefault="00763E64" w:rsidP="00763E64">
      <w:pPr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перевода в электронный вид первых экземпляров записей актов гражданского состояния, хранящихся в органах местного самоуправления муниципальных районов и городских округов.</w:t>
      </w:r>
    </w:p>
    <w:p w:rsidR="00763E64" w:rsidRPr="00763E64" w:rsidRDefault="00763E64" w:rsidP="00763E64">
      <w:pPr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Взаимодействует в установленной сфере деятельности с органами государственной власти, органами местного самоуправления, организациями, общественными объединениями в порядке, предусмотренном законодательством.</w:t>
      </w:r>
    </w:p>
    <w:p w:rsidR="00763E64" w:rsidRPr="00763E64" w:rsidRDefault="00763E64" w:rsidP="00763E64">
      <w:pPr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Осуществляет электронный учет бланков свидетельств о государственной регистрации актов гражданского состояния и журналов учета государственной регистрации актов гражданского состояния.</w:t>
      </w:r>
    </w:p>
    <w:p w:rsidR="00763E64" w:rsidRPr="00763E64" w:rsidRDefault="00763E64" w:rsidP="00763E64">
      <w:pPr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Осуществляет межведомственное взаимодействия в соответствии с регламентом межведомственного взаимодействия Управления в форме передачи сведений о фактах регистрации актов гражданского состояния в следующие сроки: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26"/>
        </w:tabs>
        <w:spacing w:line="322" w:lineRule="exact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Республике Татарстан - ежедекадно;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21"/>
        </w:tabs>
        <w:spacing w:line="322" w:lineRule="exact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Государственное учреждение - «Фонд обязательного медицинского страхования Республики Татарстан» - ежедекадно;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26"/>
        </w:tabs>
        <w:spacing w:line="322" w:lineRule="exact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Министерство труда, занятости и социальной защиты Республики Татарстан - еженедельно по понедельникам;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21"/>
        </w:tabs>
        <w:spacing w:line="322" w:lineRule="exact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Татарстан - ежемесячно до 10 числа месяца, следующего за отчетным месяцем;</w:t>
      </w:r>
    </w:p>
    <w:p w:rsidR="00763E64" w:rsidRPr="00763E64" w:rsidRDefault="00763E64" w:rsidP="00763E64">
      <w:pPr>
        <w:numPr>
          <w:ilvl w:val="0"/>
          <w:numId w:val="3"/>
        </w:numPr>
        <w:tabs>
          <w:tab w:val="left" w:pos="721"/>
        </w:tabs>
        <w:spacing w:line="322" w:lineRule="exact"/>
        <w:ind w:left="20" w:right="2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Государственное учреждение «Региональное отделение Фонда социального страхования Российской Федерации по Республике Татарстан» - ежемесячно 1 числа месяца, следующего за отчетным периодом.</w:t>
      </w:r>
    </w:p>
    <w:p w:rsidR="00763E64" w:rsidRPr="00763E64" w:rsidRDefault="00763E64" w:rsidP="00763E64">
      <w:pPr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Анализирует и обобщает статистическую информацию об оказании услуг по государственной регистрации актов гражданского состояния в Республике Татарстан в электронном виде.</w:t>
      </w:r>
    </w:p>
    <w:p w:rsidR="00763E64" w:rsidRPr="00763E64" w:rsidRDefault="00763E64" w:rsidP="00763E64">
      <w:pPr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Готовит проекты внедрения передового опыта субъектов Российской Федерации по использованию информационных технологий в связи с государственной регистрацией актов гражданского состояния.</w:t>
      </w:r>
    </w:p>
    <w:p w:rsidR="00763E64" w:rsidRDefault="00763E64" w:rsidP="00763E64">
      <w:pPr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763E64">
        <w:rPr>
          <w:rFonts w:ascii="Times New Roman" w:hAnsi="Times New Roman" w:cs="Times New Roman"/>
          <w:sz w:val="28"/>
          <w:szCs w:val="28"/>
        </w:rPr>
        <w:t>Информирует население Республики Татарстан об обеспечении прав граждан в области государственной регистрации актов гражданского состояния.</w:t>
      </w:r>
    </w:p>
    <w:p w:rsidR="00763E64" w:rsidRPr="00763E64" w:rsidRDefault="00763E64" w:rsidP="00763E64">
      <w:pPr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8F786E" w:rsidRDefault="00AB16CD">
      <w:pPr>
        <w:pStyle w:val="2"/>
        <w:shd w:val="clear" w:color="auto" w:fill="auto"/>
        <w:spacing w:before="0" w:after="0"/>
        <w:ind w:left="20" w:firstLine="720"/>
      </w:pPr>
      <w:r>
        <w:t xml:space="preserve">3. Прием документов осуществляется по адресу: </w:t>
      </w:r>
      <w:r>
        <w:rPr>
          <w:rStyle w:val="13"/>
        </w:rPr>
        <w:t>г.Казань ул.Ахтямова, д. 14.</w:t>
      </w:r>
    </w:p>
    <w:p w:rsidR="008F786E" w:rsidRDefault="00AB16CD" w:rsidP="00763E64">
      <w:pPr>
        <w:pStyle w:val="2"/>
        <w:shd w:val="clear" w:color="auto" w:fill="auto"/>
        <w:spacing w:before="0" w:after="0"/>
        <w:ind w:left="20" w:hanging="20"/>
      </w:pPr>
      <w:r>
        <w:t>Управление ЗАГС Кабинета Министров Республики Татарстан.</w:t>
      </w:r>
    </w:p>
    <w:p w:rsidR="008F786E" w:rsidRDefault="00AB16CD" w:rsidP="00763E64">
      <w:pPr>
        <w:pStyle w:val="2"/>
        <w:shd w:val="clear" w:color="auto" w:fill="auto"/>
        <w:spacing w:before="0" w:after="300"/>
        <w:ind w:left="20" w:hanging="20"/>
      </w:pPr>
      <w:r>
        <w:t>Обращаться в кадровую службу Управления ЗАГС КМ РТ по тел. 293-96-98.</w:t>
      </w:r>
    </w:p>
    <w:p w:rsidR="008F786E" w:rsidRDefault="00AB16CD">
      <w:pPr>
        <w:pStyle w:val="2"/>
        <w:numPr>
          <w:ilvl w:val="1"/>
          <w:numId w:val="2"/>
        </w:numPr>
        <w:shd w:val="clear" w:color="auto" w:fill="auto"/>
        <w:tabs>
          <w:tab w:val="left" w:pos="718"/>
        </w:tabs>
        <w:spacing w:before="0" w:after="0"/>
        <w:ind w:left="20" w:firstLine="420"/>
      </w:pPr>
      <w:r>
        <w:lastRenderedPageBreak/>
        <w:t>Начало приема документов для участия в конкурсе</w:t>
      </w:r>
    </w:p>
    <w:p w:rsidR="008F786E" w:rsidRDefault="00763E64">
      <w:pPr>
        <w:pStyle w:val="2"/>
        <w:shd w:val="clear" w:color="auto" w:fill="auto"/>
        <w:spacing w:before="0" w:after="0"/>
        <w:ind w:left="2840" w:firstLine="0"/>
        <w:jc w:val="left"/>
      </w:pPr>
      <w:r>
        <w:t xml:space="preserve">20 </w:t>
      </w:r>
      <w:r w:rsidR="00AB16CD">
        <w:t xml:space="preserve"> </w:t>
      </w:r>
      <w:r w:rsidR="00D6519C">
        <w:t>февраля</w:t>
      </w:r>
      <w:r w:rsidR="00AB16CD">
        <w:t xml:space="preserve"> 201</w:t>
      </w:r>
      <w:r w:rsidR="00D6519C">
        <w:t>4</w:t>
      </w:r>
      <w:r w:rsidR="00AB16CD">
        <w:t xml:space="preserve"> года, в 9.00 ч.,</w:t>
      </w:r>
    </w:p>
    <w:p w:rsidR="008F786E" w:rsidRDefault="00763E64">
      <w:pPr>
        <w:pStyle w:val="2"/>
        <w:shd w:val="clear" w:color="auto" w:fill="auto"/>
        <w:tabs>
          <w:tab w:val="left" w:pos="2862"/>
        </w:tabs>
        <w:spacing w:before="0" w:after="300"/>
        <w:ind w:left="20" w:firstLine="720"/>
      </w:pPr>
      <w:r>
        <w:t xml:space="preserve">Окончание            12 </w:t>
      </w:r>
      <w:r w:rsidR="00D6519C">
        <w:t xml:space="preserve"> марта</w:t>
      </w:r>
      <w:r w:rsidR="00AB16CD">
        <w:t xml:space="preserve"> 201</w:t>
      </w:r>
      <w:r w:rsidR="00D6519C">
        <w:t>4</w:t>
      </w:r>
      <w:r w:rsidR="00AB16CD">
        <w:t xml:space="preserve"> года в 18.00 ч.</w:t>
      </w:r>
    </w:p>
    <w:p w:rsidR="008F786E" w:rsidRDefault="00AB16CD">
      <w:pPr>
        <w:pStyle w:val="2"/>
        <w:numPr>
          <w:ilvl w:val="1"/>
          <w:numId w:val="2"/>
        </w:numPr>
        <w:shd w:val="clear" w:color="auto" w:fill="auto"/>
        <w:tabs>
          <w:tab w:val="left" w:pos="735"/>
        </w:tabs>
        <w:spacing w:before="0" w:after="0"/>
        <w:ind w:left="20" w:right="20" w:firstLine="420"/>
      </w:pPr>
      <w:r>
        <w:t>Для участия в конкурсе гражданину необходимо представить следующие документы:</w:t>
      </w:r>
    </w:p>
    <w:p w:rsidR="008F786E" w:rsidRDefault="00AB16CD">
      <w:pPr>
        <w:pStyle w:val="2"/>
        <w:shd w:val="clear" w:color="auto" w:fill="auto"/>
        <w:tabs>
          <w:tab w:val="left" w:pos="718"/>
        </w:tabs>
        <w:spacing w:before="0" w:after="0"/>
        <w:ind w:left="20" w:firstLine="420"/>
      </w:pPr>
      <w:r>
        <w:t>а)</w:t>
      </w:r>
      <w:r>
        <w:tab/>
        <w:t>личное заявление;</w:t>
      </w:r>
    </w:p>
    <w:p w:rsidR="008F786E" w:rsidRDefault="00AB16CD">
      <w:pPr>
        <w:pStyle w:val="2"/>
        <w:shd w:val="clear" w:color="auto" w:fill="auto"/>
        <w:tabs>
          <w:tab w:val="left" w:pos="747"/>
        </w:tabs>
        <w:spacing w:before="0" w:after="0"/>
        <w:ind w:left="20" w:firstLine="420"/>
      </w:pPr>
      <w:r>
        <w:t>б)</w:t>
      </w:r>
      <w:r>
        <w:tab/>
        <w:t>собственноручно заполненную и подписанную анкету;</w:t>
      </w:r>
    </w:p>
    <w:p w:rsidR="008F786E" w:rsidRDefault="00AB16CD">
      <w:pPr>
        <w:pStyle w:val="2"/>
        <w:shd w:val="clear" w:color="auto" w:fill="auto"/>
        <w:tabs>
          <w:tab w:val="left" w:pos="826"/>
        </w:tabs>
        <w:spacing w:before="0" w:after="0"/>
        <w:ind w:left="20" w:right="20" w:firstLine="420"/>
      </w:pPr>
      <w:r>
        <w:t>в)</w:t>
      </w:r>
      <w: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F786E" w:rsidRDefault="00AB16CD">
      <w:pPr>
        <w:pStyle w:val="2"/>
        <w:shd w:val="clear" w:color="auto" w:fill="auto"/>
        <w:tabs>
          <w:tab w:val="left" w:pos="1100"/>
        </w:tabs>
        <w:spacing w:before="0" w:after="0"/>
        <w:ind w:left="20" w:right="20" w:firstLine="420"/>
      </w:pPr>
      <w:r>
        <w:t>г)</w:t>
      </w:r>
      <w:r>
        <w:tab/>
        <w:t>документы, подтверждающие необходимое профессиональное образование, стаж работы и квалификацию:</w:t>
      </w:r>
    </w:p>
    <w:p w:rsidR="008F786E" w:rsidRDefault="00AB16CD">
      <w:pPr>
        <w:pStyle w:val="2"/>
        <w:shd w:val="clear" w:color="auto" w:fill="auto"/>
        <w:spacing w:before="0" w:after="0"/>
        <w:ind w:left="20" w:right="20" w:firstLine="420"/>
      </w:pPr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8F786E" w:rsidRDefault="00AB16CD">
      <w:pPr>
        <w:pStyle w:val="2"/>
        <w:shd w:val="clear" w:color="auto" w:fill="auto"/>
        <w:spacing w:before="0" w:after="0"/>
        <w:ind w:left="20" w:right="20" w:firstLine="420"/>
      </w:pPr>
      <w:r>
        <w:t>копии документов о профессиональном образовании, дополнительном профессиональном образовании, о присвоении ученой степени, ученого</w:t>
      </w:r>
    </w:p>
    <w:p w:rsidR="008F786E" w:rsidRDefault="00AB16CD">
      <w:pPr>
        <w:pStyle w:val="2"/>
        <w:shd w:val="clear" w:color="auto" w:fill="auto"/>
        <w:spacing w:before="0" w:after="0" w:line="270" w:lineRule="exact"/>
        <w:ind w:firstLine="0"/>
        <w:jc w:val="left"/>
      </w:pPr>
      <w:r>
        <w:t>звания;</w:t>
      </w:r>
    </w:p>
    <w:p w:rsidR="008F786E" w:rsidRDefault="00AB16CD">
      <w:pPr>
        <w:pStyle w:val="2"/>
        <w:shd w:val="clear" w:color="auto" w:fill="auto"/>
        <w:tabs>
          <w:tab w:val="left" w:pos="826"/>
        </w:tabs>
        <w:spacing w:before="0" w:after="0"/>
        <w:ind w:right="20" w:firstLine="420"/>
      </w:pPr>
      <w:r>
        <w:t>д)</w:t>
      </w:r>
      <w:r>
        <w:tab/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8F786E" w:rsidRDefault="00AB16CD">
      <w:pPr>
        <w:pStyle w:val="2"/>
        <w:shd w:val="clear" w:color="auto" w:fill="auto"/>
        <w:tabs>
          <w:tab w:val="left" w:pos="739"/>
        </w:tabs>
        <w:spacing w:before="0" w:after="0" w:line="317" w:lineRule="exact"/>
        <w:ind w:right="20" w:firstLine="420"/>
      </w:pPr>
      <w:r>
        <w:t>е)</w:t>
      </w:r>
      <w:r>
        <w:tab/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F786E" w:rsidRDefault="00AB16CD">
      <w:pPr>
        <w:pStyle w:val="2"/>
        <w:shd w:val="clear" w:color="auto" w:fill="auto"/>
        <w:tabs>
          <w:tab w:val="left" w:pos="1027"/>
        </w:tabs>
        <w:spacing w:before="0" w:after="0"/>
        <w:ind w:right="20" w:firstLine="420"/>
      </w:pPr>
      <w:r>
        <w:t>ж)</w:t>
      </w:r>
      <w:r>
        <w:tab/>
        <w:t>документы воинского учета - для военнообязанных и лиц, подлежащих призыву на военную службу;</w:t>
      </w:r>
    </w:p>
    <w:p w:rsidR="008F786E" w:rsidRDefault="00AB16CD">
      <w:pPr>
        <w:pStyle w:val="2"/>
        <w:shd w:val="clear" w:color="auto" w:fill="auto"/>
        <w:tabs>
          <w:tab w:val="left" w:pos="835"/>
        </w:tabs>
        <w:spacing w:before="0" w:after="0"/>
        <w:ind w:right="20" w:firstLine="420"/>
      </w:pPr>
      <w:r>
        <w:t>з)</w:t>
      </w:r>
      <w:r>
        <w:tab/>
        <w:t>сведения о доходах, об имуществе и обязательствах имущественного характера;</w:t>
      </w:r>
    </w:p>
    <w:p w:rsidR="008F786E" w:rsidRDefault="00763E64">
      <w:pPr>
        <w:pStyle w:val="2"/>
        <w:shd w:val="clear" w:color="auto" w:fill="auto"/>
        <w:tabs>
          <w:tab w:val="left" w:pos="1138"/>
        </w:tabs>
        <w:spacing w:before="0" w:after="0"/>
        <w:ind w:right="20" w:firstLine="420"/>
      </w:pPr>
      <w:r>
        <w:t>и)</w:t>
      </w:r>
      <w:r w:rsidR="00AB16CD">
        <w:t>медицинский документ,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8F786E" w:rsidRDefault="00AB16CD">
      <w:pPr>
        <w:pStyle w:val="2"/>
        <w:shd w:val="clear" w:color="auto" w:fill="auto"/>
        <w:spacing w:before="0" w:after="300"/>
        <w:ind w:right="20" w:firstLine="420"/>
      </w:pPr>
      <w:r>
        <w:t>к) документы, необходимые для оформления допуска к сведениям, составляющим государственную тайну, предусмотренные законодательством Российской Федерации (в случае необходимости).</w:t>
      </w:r>
    </w:p>
    <w:p w:rsidR="008F786E" w:rsidRDefault="00AB16CD">
      <w:pPr>
        <w:pStyle w:val="2"/>
        <w:shd w:val="clear" w:color="auto" w:fill="auto"/>
        <w:spacing w:before="0" w:after="300"/>
        <w:ind w:right="20" w:firstLine="420"/>
      </w:pPr>
      <w:r>
        <w:t>Государственный гражданский служащий, замещающий должность государственной гражданской службы в Управлении ЗАГС Кабинета Министров Республики Татарстан, изъявивший желание участвовать в конкурсе на замещение вакантной должности в Управлении ЗАГС Кабинета Министров Республики Татарстан, подает заявление на имя начальника Управления ЗАГС Кабинета Министров Республики Татарстан.</w:t>
      </w:r>
    </w:p>
    <w:p w:rsidR="008F786E" w:rsidRDefault="00AB16CD">
      <w:pPr>
        <w:pStyle w:val="2"/>
        <w:shd w:val="clear" w:color="auto" w:fill="auto"/>
        <w:spacing w:before="0" w:after="300"/>
        <w:ind w:right="20" w:firstLine="420"/>
      </w:pPr>
      <w:r>
        <w:t xml:space="preserve">Государственный 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 на замещение вакантной должности в Управлении ЗАГС Кабинета Министров Республики Татарстан, представляет заявление на имя начальника Управления ЗАГС Кабинета Министров Республики Татарстан и </w:t>
      </w:r>
      <w:r>
        <w:lastRenderedPageBreak/>
        <w:t>собственноручно заполненную, подписанную и заверенную кадровой службой иного государственного органа анкету, с приложением фотографии.</w:t>
      </w:r>
    </w:p>
    <w:p w:rsidR="008F786E" w:rsidRDefault="00AB16CD">
      <w:pPr>
        <w:pStyle w:val="2"/>
        <w:shd w:val="clear" w:color="auto" w:fill="auto"/>
        <w:spacing w:before="0" w:after="300"/>
        <w:ind w:right="20" w:firstLine="420"/>
      </w:pPr>
      <w:r>
        <w:t xml:space="preserve">Денежное содержание </w:t>
      </w:r>
      <w:r w:rsidR="00936E9C">
        <w:t xml:space="preserve">старшего </w:t>
      </w:r>
      <w:r>
        <w:t xml:space="preserve">специалиста </w:t>
      </w:r>
      <w:r w:rsidR="00763E64">
        <w:t xml:space="preserve">1 разряда </w:t>
      </w:r>
      <w:r>
        <w:t xml:space="preserve">состоит из должностного оклада в размере </w:t>
      </w:r>
      <w:r w:rsidR="0056149E">
        <w:t>4001</w:t>
      </w:r>
      <w:r>
        <w:t xml:space="preserve"> руб. и иных выплат, установленных законодательством о государственной гражданской службе.</w:t>
      </w:r>
    </w:p>
    <w:p w:rsidR="008F786E" w:rsidRDefault="00AB16CD">
      <w:pPr>
        <w:pStyle w:val="2"/>
        <w:shd w:val="clear" w:color="auto" w:fill="auto"/>
        <w:spacing w:before="0" w:after="300"/>
        <w:ind w:right="20" w:firstLine="420"/>
      </w:pPr>
      <w:r>
        <w:t>С подробной информацией об Управлении ЗАГС Кабинета Министров Республики Татарстан можно ознакомиться на сайте Управления.</w:t>
      </w:r>
    </w:p>
    <w:p w:rsidR="008F786E" w:rsidRDefault="00AB16CD">
      <w:pPr>
        <w:pStyle w:val="2"/>
        <w:shd w:val="clear" w:color="auto" w:fill="auto"/>
        <w:spacing w:before="0" w:after="0"/>
        <w:ind w:right="20" w:firstLine="420"/>
      </w:pPr>
      <w:r>
        <w:t>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sectPr w:rsidR="008F786E" w:rsidSect="008F786E">
      <w:type w:val="continuous"/>
      <w:pgSz w:w="11905" w:h="16837"/>
      <w:pgMar w:top="1190" w:right="553" w:bottom="1219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8C5" w:rsidRDefault="006148C5" w:rsidP="008F786E">
      <w:r>
        <w:separator/>
      </w:r>
    </w:p>
  </w:endnote>
  <w:endnote w:type="continuationSeparator" w:id="1">
    <w:p w:rsidR="006148C5" w:rsidRDefault="006148C5" w:rsidP="008F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8C5" w:rsidRDefault="006148C5"/>
  </w:footnote>
  <w:footnote w:type="continuationSeparator" w:id="1">
    <w:p w:rsidR="006148C5" w:rsidRDefault="006148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9F6"/>
    <w:multiLevelType w:val="multilevel"/>
    <w:tmpl w:val="AA38D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C207C"/>
    <w:multiLevelType w:val="multilevel"/>
    <w:tmpl w:val="F2040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942EF3"/>
    <w:multiLevelType w:val="multilevel"/>
    <w:tmpl w:val="845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F786E"/>
    <w:rsid w:val="0056149E"/>
    <w:rsid w:val="00572676"/>
    <w:rsid w:val="006148C5"/>
    <w:rsid w:val="00763E64"/>
    <w:rsid w:val="008F786E"/>
    <w:rsid w:val="00936E9C"/>
    <w:rsid w:val="00AB16CD"/>
    <w:rsid w:val="00D6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8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86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F7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8F786E"/>
  </w:style>
  <w:style w:type="character" w:customStyle="1" w:styleId="a4">
    <w:name w:val="Основной текст_"/>
    <w:basedOn w:val="a0"/>
    <w:link w:val="2"/>
    <w:rsid w:val="008F7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"/>
    <w:rsid w:val="008F786E"/>
    <w:rPr>
      <w:u w:val="single"/>
    </w:rPr>
  </w:style>
  <w:style w:type="character" w:customStyle="1" w:styleId="13">
    <w:name w:val="Основной текст1"/>
    <w:basedOn w:val="a4"/>
    <w:rsid w:val="008F786E"/>
    <w:rPr>
      <w:u w:val="single"/>
    </w:rPr>
  </w:style>
  <w:style w:type="paragraph" w:customStyle="1" w:styleId="10">
    <w:name w:val="Заголовок №1"/>
    <w:basedOn w:val="a"/>
    <w:link w:val="1"/>
    <w:rsid w:val="008F786E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8F786E"/>
    <w:pPr>
      <w:shd w:val="clear" w:color="auto" w:fill="FFFFFF"/>
      <w:spacing w:before="240" w:after="240" w:line="322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2014-02-19T10:02:00Z</dcterms:created>
  <dcterms:modified xsi:type="dcterms:W3CDTF">2014-02-19T10:02:00Z</dcterms:modified>
</cp:coreProperties>
</file>