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0A5" w:rsidRPr="002E00A5" w:rsidRDefault="002E00A5" w:rsidP="002E00A5">
      <w:pPr>
        <w:pStyle w:val="a5"/>
        <w:tabs>
          <w:tab w:val="clear" w:pos="4677"/>
          <w:tab w:val="clear" w:pos="9355"/>
        </w:tabs>
        <w:jc w:val="right"/>
        <w:rPr>
          <w:i/>
        </w:rPr>
      </w:pPr>
      <w:bookmarkStart w:id="0" w:name="_GoBack"/>
      <w:bookmarkEnd w:id="0"/>
      <w:r w:rsidRPr="002E00A5">
        <w:rPr>
          <w:i/>
        </w:rPr>
        <w:t>В СМИ Республики Татарстан</w:t>
      </w:r>
    </w:p>
    <w:p w:rsidR="002E00A5" w:rsidRPr="002E00A5" w:rsidRDefault="002E00A5" w:rsidP="002E00A5">
      <w:pPr>
        <w:pStyle w:val="a7"/>
        <w:ind w:firstLine="360"/>
        <w:jc w:val="center"/>
        <w:rPr>
          <w:b/>
          <w:bCs/>
        </w:rPr>
      </w:pPr>
    </w:p>
    <w:p w:rsidR="002E00A5" w:rsidRPr="002E00A5" w:rsidRDefault="002E00A5" w:rsidP="002E00A5">
      <w:pPr>
        <w:pStyle w:val="a7"/>
        <w:spacing w:after="0"/>
        <w:ind w:firstLine="357"/>
        <w:jc w:val="center"/>
        <w:rPr>
          <w:b/>
          <w:bCs/>
        </w:rPr>
      </w:pPr>
      <w:r w:rsidRPr="002E00A5">
        <w:rPr>
          <w:b/>
          <w:bCs/>
        </w:rPr>
        <w:t>ПРЕСС-РЕЛИЗ</w:t>
      </w:r>
    </w:p>
    <w:p w:rsidR="002E00A5" w:rsidRPr="002E00A5" w:rsidRDefault="002E00A5" w:rsidP="002E00A5">
      <w:pPr>
        <w:pStyle w:val="a3"/>
        <w:pBdr>
          <w:bottom w:val="none" w:sz="0" w:space="0" w:color="auto"/>
        </w:pBdr>
        <w:suppressAutoHyphens/>
        <w:spacing w:after="0"/>
        <w:contextualSpacing w:val="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2E00A5">
        <w:rPr>
          <w:rFonts w:ascii="Times New Roman" w:hAnsi="Times New Roman" w:cs="Times New Roman"/>
          <w:b/>
          <w:color w:val="auto"/>
          <w:sz w:val="28"/>
          <w:szCs w:val="28"/>
        </w:rPr>
        <w:t xml:space="preserve">Управления ЗАГС Кабинета Министров Республики Татарстан </w:t>
      </w:r>
    </w:p>
    <w:p w:rsidR="002E00A5" w:rsidRPr="002E00A5" w:rsidRDefault="002E00A5" w:rsidP="008C1926">
      <w:pPr>
        <w:jc w:val="both"/>
      </w:pPr>
    </w:p>
    <w:p w:rsidR="008C1926" w:rsidRPr="002E00A5" w:rsidRDefault="008C1926" w:rsidP="002E00A5">
      <w:pPr>
        <w:spacing w:before="120"/>
        <w:ind w:firstLine="708"/>
        <w:jc w:val="both"/>
      </w:pPr>
      <w:r w:rsidRPr="002E00A5">
        <w:t xml:space="preserve">23 июня 2017 года в </w:t>
      </w:r>
      <w:r w:rsidR="00F032BB">
        <w:t xml:space="preserve">10.00 в </w:t>
      </w:r>
      <w:r w:rsidRPr="002E00A5">
        <w:t xml:space="preserve">здании Академии наук Республики </w:t>
      </w:r>
      <w:proofErr w:type="gramStart"/>
      <w:r w:rsidRPr="002E00A5">
        <w:t>Татарстан</w:t>
      </w:r>
      <w:r w:rsidR="002E00A5">
        <w:br/>
      </w:r>
      <w:r w:rsidRPr="002E00A5">
        <w:rPr>
          <w:i/>
        </w:rPr>
        <w:t>(</w:t>
      </w:r>
      <w:proofErr w:type="gramEnd"/>
      <w:r w:rsidRPr="002E00A5">
        <w:rPr>
          <w:i/>
        </w:rPr>
        <w:t>г.</w:t>
      </w:r>
      <w:r w:rsidR="002E00A5">
        <w:rPr>
          <w:i/>
        </w:rPr>
        <w:t xml:space="preserve"> </w:t>
      </w:r>
      <w:r w:rsidRPr="002E00A5">
        <w:rPr>
          <w:i/>
        </w:rPr>
        <w:t>Казань, ул. Баумана, 20)</w:t>
      </w:r>
      <w:r w:rsidRPr="002E00A5">
        <w:t xml:space="preserve"> </w:t>
      </w:r>
      <w:r w:rsidR="00CB0930">
        <w:t>откроется</w:t>
      </w:r>
      <w:r w:rsidRPr="002E00A5">
        <w:t xml:space="preserve"> Республиканская научно-практическая конференция </w:t>
      </w:r>
      <w:r w:rsidRPr="002E00A5">
        <w:rPr>
          <w:b/>
        </w:rPr>
        <w:t>«</w:t>
      </w:r>
      <w:r w:rsidRPr="002E00A5">
        <w:t>Устойчивость института семьи в национально-региональных условиях Татарстана: вызовы, риски, решения», приуроченная к 100-летию образования органов ЗАГС Республики Татарстан.</w:t>
      </w:r>
    </w:p>
    <w:p w:rsidR="008C1926" w:rsidRPr="002E00A5" w:rsidRDefault="008C1926" w:rsidP="002E00A5">
      <w:pPr>
        <w:spacing w:before="120"/>
        <w:ind w:firstLine="708"/>
        <w:jc w:val="both"/>
      </w:pPr>
      <w:r w:rsidRPr="002E00A5">
        <w:t xml:space="preserve">Организаторами конференции выступили </w:t>
      </w:r>
      <w:r w:rsidR="00252E94" w:rsidRPr="002E00A5">
        <w:t>М</w:t>
      </w:r>
      <w:r w:rsidRPr="002E00A5">
        <w:t xml:space="preserve">инистерство образования и науки </w:t>
      </w:r>
      <w:r w:rsidR="00252E94" w:rsidRPr="002E00A5">
        <w:t>Республики Татарстан, Управление ЗАГС Кабинета Министров Республики Татарстан, Академия наук Республики Татарстан.</w:t>
      </w:r>
    </w:p>
    <w:p w:rsidR="008C1926" w:rsidRPr="002E00A5" w:rsidRDefault="00725B07" w:rsidP="002E00A5">
      <w:pPr>
        <w:spacing w:before="120"/>
        <w:ind w:firstLine="708"/>
        <w:jc w:val="both"/>
      </w:pPr>
      <w:r w:rsidRPr="002E00A5">
        <w:t>В</w:t>
      </w:r>
      <w:r w:rsidR="00252E94" w:rsidRPr="002E00A5">
        <w:t xml:space="preserve"> работе форума примут участие более 100 представителей научно-образовательного сообщества республики</w:t>
      </w:r>
      <w:r w:rsidRPr="002E00A5">
        <w:t xml:space="preserve"> и</w:t>
      </w:r>
      <w:r w:rsidR="00252E94" w:rsidRPr="002E00A5">
        <w:t xml:space="preserve"> работников органов</w:t>
      </w:r>
      <w:r w:rsidRPr="002E00A5">
        <w:t>, уполномоченных на государственную регистрацию актов гражданского состояния.</w:t>
      </w:r>
      <w:r w:rsidR="00252E94" w:rsidRPr="002E00A5">
        <w:t xml:space="preserve"> </w:t>
      </w:r>
    </w:p>
    <w:p w:rsidR="00725B07" w:rsidRPr="002E00A5" w:rsidRDefault="00725B07" w:rsidP="002E00A5">
      <w:pPr>
        <w:spacing w:before="120"/>
        <w:ind w:firstLine="708"/>
        <w:jc w:val="both"/>
      </w:pPr>
      <w:r w:rsidRPr="002E00A5">
        <w:t>В пленарной части конференции выступят:</w:t>
      </w:r>
    </w:p>
    <w:p w:rsidR="00725B07" w:rsidRPr="002E00A5" w:rsidRDefault="00725B07" w:rsidP="002E00A5">
      <w:pPr>
        <w:spacing w:before="120"/>
        <w:jc w:val="both"/>
      </w:pPr>
      <w:r w:rsidRPr="002E00A5">
        <w:t xml:space="preserve">– А.Р. </w:t>
      </w:r>
      <w:proofErr w:type="spellStart"/>
      <w:r w:rsidRPr="002E00A5">
        <w:t>Шавалеева</w:t>
      </w:r>
      <w:proofErr w:type="spellEnd"/>
      <w:r w:rsidRPr="002E00A5">
        <w:t>, начальник Управления ЗАГС Кабинета Министров Республики Татарстан;</w:t>
      </w:r>
    </w:p>
    <w:p w:rsidR="00725B07" w:rsidRPr="002E00A5" w:rsidRDefault="002E00A5" w:rsidP="00725B07">
      <w:pPr>
        <w:jc w:val="both"/>
      </w:pPr>
      <w:r w:rsidRPr="002E00A5">
        <w:t xml:space="preserve">– </w:t>
      </w:r>
      <w:r w:rsidR="00725B07" w:rsidRPr="002E00A5">
        <w:t xml:space="preserve">Ф.А. </w:t>
      </w:r>
      <w:proofErr w:type="spellStart"/>
      <w:r w:rsidR="00725B07" w:rsidRPr="002E00A5">
        <w:t>Ильдарханова</w:t>
      </w:r>
      <w:proofErr w:type="spellEnd"/>
      <w:r w:rsidR="00725B07" w:rsidRPr="002E00A5">
        <w:t>, руководитель Центра семьи и демографии Академии наук РТ, доктор социологических наук;</w:t>
      </w:r>
    </w:p>
    <w:p w:rsidR="00725B07" w:rsidRPr="002E00A5" w:rsidRDefault="00725B07" w:rsidP="00725B07">
      <w:pPr>
        <w:jc w:val="both"/>
      </w:pPr>
      <w:r w:rsidRPr="002E00A5">
        <w:t>– С.Н. Майорова-Щеглова, председатель исследовательского комитета «Социология детства» Российского общества социологов, ведущий эксперт Координационного совета Национальной стратегии действий в интересах детей, доктор социологических наук (г. Москва);</w:t>
      </w:r>
    </w:p>
    <w:p w:rsidR="00725B07" w:rsidRPr="002E00A5" w:rsidRDefault="00725B07" w:rsidP="00725B07">
      <w:pPr>
        <w:jc w:val="both"/>
      </w:pPr>
      <w:r w:rsidRPr="002E00A5">
        <w:t>– И.Х. Аюпова, председатель Государственного комитета Республики Татарстан по архивному делу.</w:t>
      </w:r>
    </w:p>
    <w:p w:rsidR="00725B07" w:rsidRPr="002E00A5" w:rsidRDefault="00725B07" w:rsidP="00725B07">
      <w:pPr>
        <w:jc w:val="both"/>
      </w:pPr>
      <w:r w:rsidRPr="002E00A5">
        <w:t>– Ю.В. Соленов, председатель РОО "Союз отцов" г. Набережные Челны;</w:t>
      </w:r>
    </w:p>
    <w:p w:rsidR="00725B07" w:rsidRPr="002E00A5" w:rsidRDefault="00725B07" w:rsidP="00725B07">
      <w:pPr>
        <w:jc w:val="both"/>
      </w:pPr>
      <w:r w:rsidRPr="002E00A5">
        <w:t>– Т.П. Ларионова, заместитель Председателя Государственного Совета Республики Татарстан, кандидат социологических наук.</w:t>
      </w:r>
    </w:p>
    <w:p w:rsidR="00725B07" w:rsidRPr="002E00A5" w:rsidRDefault="00725B07" w:rsidP="00725B07">
      <w:pPr>
        <w:jc w:val="both"/>
      </w:pPr>
    </w:p>
    <w:p w:rsidR="00725B07" w:rsidRPr="002E00A5" w:rsidRDefault="00725B07" w:rsidP="002E00A5">
      <w:pPr>
        <w:ind w:firstLine="708"/>
        <w:jc w:val="both"/>
      </w:pPr>
      <w:r w:rsidRPr="002E00A5">
        <w:t xml:space="preserve">Планируется, что с приветствием к участникам конференции обратятся: </w:t>
      </w:r>
    </w:p>
    <w:p w:rsidR="00725B07" w:rsidRPr="002E00A5" w:rsidRDefault="002E00A5" w:rsidP="002E00A5">
      <w:pPr>
        <w:spacing w:before="120"/>
        <w:jc w:val="both"/>
      </w:pPr>
      <w:r>
        <w:t xml:space="preserve">– </w:t>
      </w:r>
      <w:r w:rsidR="00725B07" w:rsidRPr="002E00A5">
        <w:t>Президент Академии наук Татарстан</w:t>
      </w:r>
      <w:r w:rsidRPr="002E00A5">
        <w:t>а</w:t>
      </w:r>
      <w:r w:rsidR="00725B07" w:rsidRPr="002E00A5">
        <w:t>, академик – Салахов М.Х.;</w:t>
      </w:r>
    </w:p>
    <w:p w:rsidR="00725B07" w:rsidRPr="002E00A5" w:rsidRDefault="002E00A5" w:rsidP="00725B07">
      <w:pPr>
        <w:jc w:val="both"/>
      </w:pPr>
      <w:r>
        <w:t xml:space="preserve">– </w:t>
      </w:r>
      <w:r w:rsidR="00725B07" w:rsidRPr="002E00A5">
        <w:t xml:space="preserve">Заместитель Премьер-министра Республики Татарстан – </w:t>
      </w:r>
      <w:proofErr w:type="spellStart"/>
      <w:r w:rsidR="00725B07" w:rsidRPr="002E00A5">
        <w:t>Шайхразиев</w:t>
      </w:r>
      <w:proofErr w:type="spellEnd"/>
      <w:r w:rsidR="00725B07" w:rsidRPr="002E00A5">
        <w:t xml:space="preserve"> </w:t>
      </w:r>
      <w:r w:rsidRPr="002E00A5">
        <w:t>В.Г.;</w:t>
      </w:r>
    </w:p>
    <w:p w:rsidR="00725B07" w:rsidRPr="002E00A5" w:rsidRDefault="002E00A5" w:rsidP="002E00A5">
      <w:pPr>
        <w:jc w:val="both"/>
      </w:pPr>
      <w:r>
        <w:t>– П</w:t>
      </w:r>
      <w:r w:rsidR="00725B07" w:rsidRPr="002E00A5">
        <w:t>омощник Президента Республики Татарстан</w:t>
      </w:r>
      <w:r w:rsidRPr="002E00A5">
        <w:t xml:space="preserve"> – </w:t>
      </w:r>
      <w:proofErr w:type="spellStart"/>
      <w:r w:rsidRPr="002E00A5">
        <w:t>Фазлеева</w:t>
      </w:r>
      <w:proofErr w:type="spellEnd"/>
      <w:r w:rsidRPr="002E00A5">
        <w:t xml:space="preserve"> Л.Р.</w:t>
      </w:r>
    </w:p>
    <w:p w:rsidR="002E00A5" w:rsidRPr="002E00A5" w:rsidRDefault="002E00A5" w:rsidP="002E00A5">
      <w:pPr>
        <w:jc w:val="both"/>
      </w:pPr>
    </w:p>
    <w:p w:rsidR="002E00A5" w:rsidRPr="002E00A5" w:rsidRDefault="002E00A5" w:rsidP="002E00A5">
      <w:pPr>
        <w:spacing w:after="120"/>
        <w:ind w:firstLine="708"/>
        <w:jc w:val="both"/>
      </w:pPr>
      <w:r w:rsidRPr="002E00A5">
        <w:t>В рамках республиканской научно-практической конференции будет организована работа четырех круглых столов:</w:t>
      </w:r>
    </w:p>
    <w:p w:rsidR="002E00A5" w:rsidRPr="002E00A5" w:rsidRDefault="002E00A5" w:rsidP="002E00A5">
      <w:pPr>
        <w:jc w:val="both"/>
      </w:pPr>
      <w:proofErr w:type="gramStart"/>
      <w:r w:rsidRPr="002E00A5">
        <w:t>–  Образование</w:t>
      </w:r>
      <w:proofErr w:type="gramEnd"/>
      <w:r w:rsidRPr="002E00A5">
        <w:t xml:space="preserve"> как инвестиционный проект семьи;</w:t>
      </w:r>
    </w:p>
    <w:p w:rsidR="002E00A5" w:rsidRPr="002E00A5" w:rsidRDefault="002E00A5" w:rsidP="002E00A5">
      <w:pPr>
        <w:jc w:val="both"/>
      </w:pPr>
      <w:r w:rsidRPr="002E00A5">
        <w:t>– Эффективность реализации государственной семейной политики;</w:t>
      </w:r>
    </w:p>
    <w:p w:rsidR="002E00A5" w:rsidRPr="002E00A5" w:rsidRDefault="002E00A5" w:rsidP="002E00A5">
      <w:pPr>
        <w:jc w:val="both"/>
      </w:pPr>
      <w:r w:rsidRPr="002E00A5">
        <w:t>– Трансмиссия культурного наследия в семье;</w:t>
      </w:r>
    </w:p>
    <w:p w:rsidR="00725B07" w:rsidRPr="002E00A5" w:rsidRDefault="002E00A5" w:rsidP="00725B07">
      <w:pPr>
        <w:jc w:val="both"/>
      </w:pPr>
      <w:r w:rsidRPr="002E00A5">
        <w:t>– Качество жизни – залог демографической устойчивости.</w:t>
      </w:r>
    </w:p>
    <w:sectPr w:rsidR="00725B07" w:rsidRPr="002E00A5" w:rsidSect="002E00A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926"/>
    <w:rsid w:val="00252E94"/>
    <w:rsid w:val="002E00A5"/>
    <w:rsid w:val="003E5004"/>
    <w:rsid w:val="00725B07"/>
    <w:rsid w:val="008C1926"/>
    <w:rsid w:val="00CB0930"/>
    <w:rsid w:val="00D80B53"/>
    <w:rsid w:val="00F0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DD9CC-6A2C-42CE-ACD9-40BE01690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92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E00A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2E00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footer"/>
    <w:basedOn w:val="a"/>
    <w:link w:val="a6"/>
    <w:unhideWhenUsed/>
    <w:rsid w:val="002E00A5"/>
    <w:pPr>
      <w:tabs>
        <w:tab w:val="center" w:pos="4677"/>
        <w:tab w:val="right" w:pos="9355"/>
      </w:tabs>
    </w:pPr>
    <w:rPr>
      <w:rFonts w:eastAsiaTheme="minorHAnsi" w:cstheme="minorBidi"/>
      <w:lang w:eastAsia="en-US"/>
    </w:rPr>
  </w:style>
  <w:style w:type="character" w:customStyle="1" w:styleId="a6">
    <w:name w:val="Нижний колонтитул Знак"/>
    <w:basedOn w:val="a0"/>
    <w:link w:val="a5"/>
    <w:rsid w:val="002E00A5"/>
    <w:rPr>
      <w:rFonts w:ascii="Times New Roman" w:hAnsi="Times New Roman"/>
      <w:sz w:val="28"/>
      <w:szCs w:val="28"/>
    </w:rPr>
  </w:style>
  <w:style w:type="paragraph" w:styleId="a7">
    <w:name w:val="Body Text"/>
    <w:basedOn w:val="a"/>
    <w:link w:val="a8"/>
    <w:uiPriority w:val="99"/>
    <w:semiHidden/>
    <w:unhideWhenUsed/>
    <w:rsid w:val="002E00A5"/>
    <w:pPr>
      <w:spacing w:after="120"/>
    </w:pPr>
    <w:rPr>
      <w:rFonts w:eastAsiaTheme="minorHAnsi" w:cstheme="minorBidi"/>
      <w:lang w:eastAsia="en-US"/>
    </w:rPr>
  </w:style>
  <w:style w:type="character" w:customStyle="1" w:styleId="a8">
    <w:name w:val="Основной текст Знак"/>
    <w:basedOn w:val="a0"/>
    <w:link w:val="a7"/>
    <w:uiPriority w:val="99"/>
    <w:semiHidden/>
    <w:rsid w:val="002E00A5"/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5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</dc:creator>
  <cp:keywords/>
  <dc:description/>
  <cp:lastModifiedBy>Венера Гумарова</cp:lastModifiedBy>
  <cp:revision>2</cp:revision>
  <dcterms:created xsi:type="dcterms:W3CDTF">2017-06-22T13:33:00Z</dcterms:created>
  <dcterms:modified xsi:type="dcterms:W3CDTF">2017-06-22T13:33:00Z</dcterms:modified>
</cp:coreProperties>
</file>